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3F" w:rsidRDefault="009F503F">
      <w:pPr>
        <w:rPr>
          <w:rFonts w:ascii="Book Antiqua" w:eastAsia="Book Antiqua" w:hAnsi="Book Antiqua" w:cs="Book Antiqua"/>
          <w:sz w:val="20"/>
          <w:szCs w:val="20"/>
        </w:rPr>
      </w:pPr>
    </w:p>
    <w:p w:rsidR="009F503F" w:rsidRDefault="00C4132E">
      <w:pPr>
        <w:spacing w:after="40"/>
        <w:rPr>
          <w:rFonts w:ascii="Book Antiqua" w:eastAsia="Book Antiqua" w:hAnsi="Book Antiqua" w:cs="Book Antiqua"/>
          <w:sz w:val="20"/>
          <w:szCs w:val="20"/>
        </w:rPr>
      </w:pPr>
      <w:r>
        <w:rPr>
          <w:rFonts w:ascii="Book Antiqua" w:eastAsia="Book Antiqua" w:hAnsi="Book Antiqua" w:cs="Book Antiqua"/>
          <w:sz w:val="20"/>
          <w:szCs w:val="20"/>
        </w:rPr>
        <w:t>Dr. Martin Luther King, Jr., in a 1968 speech where he reflects upon the Civil Rights Movement, states, "In the end, we will remember not the words of our enemies but the silence of our friends."</w:t>
      </w:r>
    </w:p>
    <w:p w:rsidR="009F503F" w:rsidRDefault="009F503F">
      <w:pPr>
        <w:rPr>
          <w:rFonts w:ascii="Book Antiqua" w:eastAsia="Book Antiqua" w:hAnsi="Book Antiqua" w:cs="Book Antiqua"/>
          <w:sz w:val="20"/>
          <w:szCs w:val="20"/>
        </w:rPr>
      </w:pPr>
    </w:p>
    <w:p w:rsidR="009F503F" w:rsidRDefault="00C4132E">
      <w:pPr>
        <w:spacing w:after="40"/>
        <w:rPr>
          <w:rFonts w:ascii="Book Antiqua" w:eastAsia="Book Antiqua" w:hAnsi="Book Antiqua" w:cs="Book Antiqua"/>
          <w:sz w:val="20"/>
          <w:szCs w:val="20"/>
        </w:rPr>
      </w:pPr>
      <w:r>
        <w:rPr>
          <w:rFonts w:ascii="Book Antiqua" w:eastAsia="Book Antiqua" w:hAnsi="Book Antiqua" w:cs="Book Antiqua"/>
          <w:sz w:val="20"/>
          <w:szCs w:val="20"/>
        </w:rPr>
        <w:t xml:space="preserve">As a teacher, I've internalized this message. Every day, all around us, we see the consequences of silence manifest themselves in the form of discrimination, violence, genocide and war. In the classroom, I challenge my students to explore the silences in their own lives through poetry. We work together to fill those spaces, to recognize them, to name them, to understand that they don't have to be sources of shame. In an effort to create a culture within my classroom where students feel safe sharing the intimacies of their own silences, I have four core principles posted on the board that sits in the front of my </w:t>
      </w:r>
      <w:proofErr w:type="spellStart"/>
      <w:proofErr w:type="gramStart"/>
      <w:r>
        <w:rPr>
          <w:rFonts w:ascii="Book Antiqua" w:eastAsia="Book Antiqua" w:hAnsi="Book Antiqua" w:cs="Book Antiqua"/>
          <w:sz w:val="20"/>
          <w:szCs w:val="20"/>
        </w:rPr>
        <w:t>class,which</w:t>
      </w:r>
      <w:proofErr w:type="spellEnd"/>
      <w:proofErr w:type="gramEnd"/>
      <w:r>
        <w:rPr>
          <w:rFonts w:ascii="Book Antiqua" w:eastAsia="Book Antiqua" w:hAnsi="Book Antiqua" w:cs="Book Antiqua"/>
          <w:sz w:val="20"/>
          <w:szCs w:val="20"/>
        </w:rPr>
        <w:t xml:space="preserve"> every student signs at the beginning of the year: read critically, write </w:t>
      </w:r>
      <w:proofErr w:type="spellStart"/>
      <w:r>
        <w:rPr>
          <w:rFonts w:ascii="Book Antiqua" w:eastAsia="Book Antiqua" w:hAnsi="Book Antiqua" w:cs="Book Antiqua"/>
          <w:sz w:val="20"/>
          <w:szCs w:val="20"/>
        </w:rPr>
        <w:t>consciously,speak</w:t>
      </w:r>
      <w:proofErr w:type="spellEnd"/>
      <w:r>
        <w:rPr>
          <w:rFonts w:ascii="Book Antiqua" w:eastAsia="Book Antiqua" w:hAnsi="Book Antiqua" w:cs="Book Antiqua"/>
          <w:sz w:val="20"/>
          <w:szCs w:val="20"/>
        </w:rPr>
        <w:t xml:space="preserve"> clearly, tell your truth.</w:t>
      </w:r>
    </w:p>
    <w:p w:rsidR="009F503F" w:rsidRDefault="009F503F">
      <w:pPr>
        <w:rPr>
          <w:rFonts w:ascii="Book Antiqua" w:eastAsia="Book Antiqua" w:hAnsi="Book Antiqua" w:cs="Book Antiqua"/>
          <w:sz w:val="20"/>
          <w:szCs w:val="20"/>
        </w:rPr>
      </w:pPr>
    </w:p>
    <w:p w:rsidR="009F503F" w:rsidRDefault="00C4132E">
      <w:pPr>
        <w:spacing w:after="40"/>
        <w:rPr>
          <w:rFonts w:ascii="Book Antiqua" w:eastAsia="Book Antiqua" w:hAnsi="Book Antiqua" w:cs="Book Antiqua"/>
          <w:sz w:val="20"/>
          <w:szCs w:val="20"/>
        </w:rPr>
      </w:pPr>
      <w:r>
        <w:rPr>
          <w:rFonts w:ascii="Book Antiqua" w:eastAsia="Book Antiqua" w:hAnsi="Book Antiqua" w:cs="Book Antiqua"/>
          <w:sz w:val="20"/>
          <w:szCs w:val="20"/>
        </w:rPr>
        <w:t>And I find myself thinking a lot about that last point, tell your truth. And I realized that if I was going to ask my students to speak up, I was going to have to tell my truth and be honest with them about the times where I failed to do so.</w:t>
      </w:r>
    </w:p>
    <w:p w:rsidR="009F503F" w:rsidRDefault="009F503F">
      <w:pPr>
        <w:rPr>
          <w:rFonts w:ascii="Book Antiqua" w:eastAsia="Book Antiqua" w:hAnsi="Book Antiqua" w:cs="Book Antiqua"/>
          <w:sz w:val="20"/>
          <w:szCs w:val="20"/>
        </w:rPr>
      </w:pPr>
    </w:p>
    <w:p w:rsidR="009F503F" w:rsidRDefault="00C4132E">
      <w:pPr>
        <w:spacing w:after="40"/>
        <w:rPr>
          <w:rFonts w:ascii="Book Antiqua" w:eastAsia="Book Antiqua" w:hAnsi="Book Antiqua" w:cs="Book Antiqua"/>
          <w:sz w:val="20"/>
          <w:szCs w:val="20"/>
        </w:rPr>
      </w:pPr>
      <w:r>
        <w:rPr>
          <w:rFonts w:ascii="Book Antiqua" w:eastAsia="Book Antiqua" w:hAnsi="Book Antiqua" w:cs="Book Antiqua"/>
          <w:sz w:val="20"/>
          <w:szCs w:val="20"/>
        </w:rPr>
        <w:t xml:space="preserve">So I tell them that growing up, as a kid in a Catholic family in New Orleans, during Lent I was always taught that the most meaningful thing one could do was to give something </w:t>
      </w:r>
      <w:proofErr w:type="spellStart"/>
      <w:proofErr w:type="gramStart"/>
      <w:r>
        <w:rPr>
          <w:rFonts w:ascii="Book Antiqua" w:eastAsia="Book Antiqua" w:hAnsi="Book Antiqua" w:cs="Book Antiqua"/>
          <w:sz w:val="20"/>
          <w:szCs w:val="20"/>
        </w:rPr>
        <w:t>up,sacrifice</w:t>
      </w:r>
      <w:proofErr w:type="spellEnd"/>
      <w:proofErr w:type="gramEnd"/>
      <w:r>
        <w:rPr>
          <w:rFonts w:ascii="Book Antiqua" w:eastAsia="Book Antiqua" w:hAnsi="Book Antiqua" w:cs="Book Antiqua"/>
          <w:sz w:val="20"/>
          <w:szCs w:val="20"/>
        </w:rPr>
        <w:t xml:space="preserve"> something you typically indulge in to prove to God you understand his sanctity. I've given up soda, McDonald's, French fries, French kisses, and everything in between. But one year, I gave up speaking. I figured the most valuable thing I could sacrifice was my own voice, but it was like I hadn't realized that I had given that up a long time ago. I spent so much of my life telling people the things they wanted to hear instead of the things they needed to, told myself I wasn't meant to be anyone's conscience because I still had to figure out being my own, so sometimes I just wouldn't say anything, appeasing ignorance with my </w:t>
      </w:r>
      <w:proofErr w:type="spellStart"/>
      <w:proofErr w:type="gramStart"/>
      <w:r>
        <w:rPr>
          <w:rFonts w:ascii="Book Antiqua" w:eastAsia="Book Antiqua" w:hAnsi="Book Antiqua" w:cs="Book Antiqua"/>
          <w:sz w:val="20"/>
          <w:szCs w:val="20"/>
        </w:rPr>
        <w:t>silence,unaware</w:t>
      </w:r>
      <w:proofErr w:type="spellEnd"/>
      <w:proofErr w:type="gramEnd"/>
      <w:r>
        <w:rPr>
          <w:rFonts w:ascii="Book Antiqua" w:eastAsia="Book Antiqua" w:hAnsi="Book Antiqua" w:cs="Book Antiqua"/>
          <w:sz w:val="20"/>
          <w:szCs w:val="20"/>
        </w:rPr>
        <w:t xml:space="preserve"> that validation doesn't need words to endorse its existence. When Christian was beat up for being gay, I put my hands in my pocket and walked with my head down as if I didn't even notice. I couldn't use my locker for weeks because the bolt on the lock reminded me of the one I had put on my lips when the homeless man on the corner looked at me with eyes up merely searching for an affirmation that he was worth seeing. I was more concerned with touching the screen on my Apple than actually feeding him one. When the woman at the fundraising gala said "I'm so proud of you. It must be so hard teaching those poor, unintelligent kids," I bit my lip, because apparently we needed her money more than my students needed their dignity.</w:t>
      </w:r>
    </w:p>
    <w:p w:rsidR="009F503F" w:rsidRDefault="009F503F">
      <w:pPr>
        <w:rPr>
          <w:rFonts w:ascii="Book Antiqua" w:eastAsia="Book Antiqua" w:hAnsi="Book Antiqua" w:cs="Book Antiqua"/>
          <w:sz w:val="20"/>
          <w:szCs w:val="20"/>
        </w:rPr>
      </w:pPr>
    </w:p>
    <w:p w:rsidR="009F503F" w:rsidRDefault="00C4132E">
      <w:pPr>
        <w:spacing w:after="40"/>
        <w:rPr>
          <w:rFonts w:ascii="Book Antiqua" w:eastAsia="Book Antiqua" w:hAnsi="Book Antiqua" w:cs="Book Antiqua"/>
          <w:sz w:val="20"/>
          <w:szCs w:val="20"/>
        </w:rPr>
      </w:pPr>
      <w:r>
        <w:rPr>
          <w:rFonts w:ascii="Book Antiqua" w:eastAsia="Book Antiqua" w:hAnsi="Book Antiqua" w:cs="Book Antiqua"/>
          <w:sz w:val="20"/>
          <w:szCs w:val="20"/>
        </w:rPr>
        <w:t>We spend so much time listening to the things people are saying that we rarely pay attention to the things they don't. Silence is the residue of fear. It is feeling your flaws gut-wrench guillotine your tongue. It is the air retreating from your chest because it doesn't feel safe in your lungs. Silence is Rwandan genocide. Silence is Katrina. It is what you hear when there aren't enough body bags left. It is the sound after the noose is already tied. It is charring. It is chains. It is privilege. It is pain. There is no time to pick your battles when your battles have already picked you.</w:t>
      </w:r>
    </w:p>
    <w:p w:rsidR="009F503F" w:rsidRDefault="009F503F">
      <w:pPr>
        <w:rPr>
          <w:rFonts w:ascii="Book Antiqua" w:eastAsia="Book Antiqua" w:hAnsi="Book Antiqua" w:cs="Book Antiqua"/>
          <w:sz w:val="20"/>
          <w:szCs w:val="20"/>
        </w:rPr>
      </w:pPr>
    </w:p>
    <w:p w:rsidR="009F503F" w:rsidRDefault="00C4132E">
      <w:pPr>
        <w:spacing w:after="40"/>
        <w:rPr>
          <w:rFonts w:ascii="Book Antiqua" w:eastAsia="Book Antiqua" w:hAnsi="Book Antiqua" w:cs="Book Antiqua"/>
          <w:sz w:val="20"/>
          <w:szCs w:val="20"/>
        </w:rPr>
      </w:pPr>
      <w:r>
        <w:rPr>
          <w:rFonts w:ascii="Book Antiqua" w:eastAsia="Book Antiqua" w:hAnsi="Book Antiqua" w:cs="Book Antiqua"/>
          <w:sz w:val="20"/>
          <w:szCs w:val="20"/>
        </w:rPr>
        <w:t>I will not let silence wrap itself around my indecision. I will tell Christian that he is a lion, a sanctuary of bravery and brilliance. I will ask that homeless man what his name is and how his day was, because sometimes all people want to be is human. I will tell that woman that my students can talk about transcendentalism like their last name was Thoreau, and just because you watched one episode of "The Wire" doesn't mean you know anything about my kids. So this year, instead of giving something up, I will live everyday as if there were a microphone tucked under my tongue, a stage on the underside of my inhibition. Because who has to have a soapbox when all you've ever needed is your voice?</w:t>
      </w:r>
    </w:p>
    <w:p w:rsidR="009F503F" w:rsidRDefault="009F503F">
      <w:pPr>
        <w:rPr>
          <w:rFonts w:ascii="Book Antiqua" w:eastAsia="Book Antiqua" w:hAnsi="Book Antiqua" w:cs="Book Antiqua"/>
          <w:sz w:val="20"/>
          <w:szCs w:val="20"/>
        </w:rPr>
      </w:pPr>
    </w:p>
    <w:p w:rsidR="009F503F" w:rsidRDefault="00C4132E">
      <w:pPr>
        <w:spacing w:after="40"/>
        <w:rPr>
          <w:rFonts w:ascii="Book Antiqua" w:eastAsia="Book Antiqua" w:hAnsi="Book Antiqua" w:cs="Book Antiqua"/>
          <w:sz w:val="20"/>
          <w:szCs w:val="20"/>
        </w:rPr>
      </w:pPr>
      <w:r>
        <w:rPr>
          <w:rFonts w:ascii="Book Antiqua" w:eastAsia="Book Antiqua" w:hAnsi="Book Antiqua" w:cs="Book Antiqua"/>
          <w:sz w:val="20"/>
          <w:szCs w:val="20"/>
        </w:rPr>
        <w:t>Thank you.</w:t>
      </w:r>
    </w:p>
    <w:p w:rsidR="009F503F" w:rsidRDefault="009F503F">
      <w:pPr>
        <w:rPr>
          <w:rFonts w:ascii="Book Antiqua" w:eastAsia="Book Antiqua" w:hAnsi="Book Antiqua" w:cs="Book Antiqua"/>
          <w:sz w:val="20"/>
          <w:szCs w:val="20"/>
        </w:rPr>
      </w:pPr>
    </w:p>
    <w:p w:rsidR="009F503F" w:rsidRDefault="00C4132E">
      <w:pPr>
        <w:spacing w:after="40"/>
        <w:rPr>
          <w:rFonts w:ascii="Book Antiqua" w:eastAsia="Book Antiqua" w:hAnsi="Book Antiqua" w:cs="Book Antiqua"/>
          <w:sz w:val="20"/>
          <w:szCs w:val="20"/>
        </w:rPr>
      </w:pPr>
      <w:r>
        <w:rPr>
          <w:rFonts w:ascii="Book Antiqua" w:eastAsia="Book Antiqua" w:hAnsi="Book Antiqua" w:cs="Book Antiqua"/>
          <w:sz w:val="20"/>
          <w:szCs w:val="20"/>
        </w:rPr>
        <w:t>(Applause)</w:t>
      </w:r>
    </w:p>
    <w:p w:rsidR="009F503F" w:rsidRDefault="009F503F">
      <w:pPr>
        <w:spacing w:after="40"/>
        <w:rPr>
          <w:rFonts w:ascii="Book Antiqua" w:eastAsia="Book Antiqua" w:hAnsi="Book Antiqua" w:cs="Book Antiqua"/>
          <w:sz w:val="20"/>
          <w:szCs w:val="20"/>
        </w:rPr>
      </w:pPr>
    </w:p>
    <w:p w:rsidR="009F503F" w:rsidRDefault="009F503F">
      <w:pPr>
        <w:spacing w:after="40"/>
        <w:rPr>
          <w:rFonts w:ascii="Book Antiqua" w:eastAsia="Book Antiqua" w:hAnsi="Book Antiqua" w:cs="Book Antiqua"/>
          <w:sz w:val="20"/>
          <w:szCs w:val="20"/>
        </w:rPr>
      </w:pPr>
    </w:p>
    <w:p w:rsidR="009F503F" w:rsidRDefault="009F503F">
      <w:pPr>
        <w:spacing w:after="40"/>
        <w:rPr>
          <w:rFonts w:ascii="Book Antiqua" w:eastAsia="Book Antiqua" w:hAnsi="Book Antiqua" w:cs="Book Antiqua"/>
          <w:sz w:val="20"/>
          <w:szCs w:val="20"/>
        </w:rPr>
      </w:pPr>
    </w:p>
    <w:p w:rsidR="009F503F" w:rsidRDefault="009F503F">
      <w:pPr>
        <w:spacing w:after="40"/>
        <w:rPr>
          <w:rFonts w:ascii="Book Antiqua" w:eastAsia="Book Antiqua" w:hAnsi="Book Antiqua" w:cs="Book Antiqua"/>
          <w:sz w:val="20"/>
          <w:szCs w:val="20"/>
        </w:rPr>
      </w:pPr>
    </w:p>
    <w:p w:rsidR="009F503F" w:rsidRDefault="009F503F">
      <w:pPr>
        <w:spacing w:after="40"/>
        <w:rPr>
          <w:rFonts w:ascii="Book Antiqua" w:eastAsia="Book Antiqua" w:hAnsi="Book Antiqua" w:cs="Book Antiqua"/>
          <w:sz w:val="20"/>
          <w:szCs w:val="20"/>
        </w:rPr>
      </w:pPr>
    </w:p>
    <w:p w:rsidR="009F503F" w:rsidRDefault="009F503F">
      <w:pPr>
        <w:jc w:val="center"/>
        <w:rPr>
          <w:rFonts w:ascii="Book Antiqua" w:eastAsia="Book Antiqua" w:hAnsi="Book Antiqua" w:cs="Book Antiqua"/>
          <w:sz w:val="20"/>
          <w:szCs w:val="20"/>
        </w:rPr>
      </w:pPr>
    </w:p>
    <w:p w:rsidR="009F503F" w:rsidRDefault="00C4132E">
      <w:pPr>
        <w:numPr>
          <w:ilvl w:val="0"/>
          <w:numId w:val="1"/>
        </w:numPr>
        <w:contextualSpacing/>
        <w:rPr>
          <w:rFonts w:ascii="Merriweather" w:eastAsia="Merriweather" w:hAnsi="Merriweather" w:cs="Merriweather"/>
          <w:sz w:val="20"/>
          <w:szCs w:val="20"/>
        </w:rPr>
      </w:pPr>
      <w:r>
        <w:rPr>
          <w:rFonts w:ascii="Book Antiqua" w:eastAsia="Book Antiqua" w:hAnsi="Book Antiqua" w:cs="Book Antiqua"/>
          <w:sz w:val="20"/>
          <w:szCs w:val="20"/>
        </w:rPr>
        <w:t xml:space="preserve">Smith gives several examples of when he was silent. List </w:t>
      </w:r>
      <w:r>
        <w:rPr>
          <w:rFonts w:ascii="Book Antiqua" w:eastAsia="Book Antiqua" w:hAnsi="Book Antiqua" w:cs="Book Antiqua"/>
          <w:b/>
          <w:sz w:val="20"/>
          <w:szCs w:val="20"/>
        </w:rPr>
        <w:t>at least two</w:t>
      </w:r>
      <w:r>
        <w:rPr>
          <w:rFonts w:ascii="Book Antiqua" w:eastAsia="Book Antiqua" w:hAnsi="Book Antiqua" w:cs="Book Antiqua"/>
          <w:sz w:val="20"/>
          <w:szCs w:val="20"/>
        </w:rPr>
        <w:t xml:space="preserve"> of those examples.</w:t>
      </w: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C4132E">
      <w:pPr>
        <w:numPr>
          <w:ilvl w:val="0"/>
          <w:numId w:val="1"/>
        </w:numPr>
        <w:contextualSpacing/>
        <w:rPr>
          <w:rFonts w:ascii="Book Antiqua" w:eastAsia="Book Antiqua" w:hAnsi="Book Antiqua" w:cs="Book Antiqua"/>
          <w:sz w:val="20"/>
          <w:szCs w:val="20"/>
        </w:rPr>
      </w:pPr>
      <w:r>
        <w:rPr>
          <w:rFonts w:ascii="Book Antiqua" w:eastAsia="Book Antiqua" w:hAnsi="Book Antiqua" w:cs="Book Antiqua"/>
          <w:sz w:val="20"/>
          <w:szCs w:val="20"/>
        </w:rPr>
        <w:t>(2:53) Recap (summarize) what he just said. What is the problem with silence?</w:t>
      </w: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C4132E">
      <w:pPr>
        <w:numPr>
          <w:ilvl w:val="0"/>
          <w:numId w:val="1"/>
        </w:numPr>
        <w:contextualSpacing/>
        <w:rPr>
          <w:rFonts w:ascii="Book Antiqua" w:eastAsia="Book Antiqua" w:hAnsi="Book Antiqua" w:cs="Book Antiqua"/>
          <w:sz w:val="20"/>
          <w:szCs w:val="20"/>
        </w:rPr>
      </w:pPr>
      <w:r>
        <w:rPr>
          <w:rFonts w:ascii="Book Antiqua" w:eastAsia="Book Antiqua" w:hAnsi="Book Antiqua" w:cs="Book Antiqua"/>
          <w:sz w:val="20"/>
          <w:szCs w:val="20"/>
        </w:rPr>
        <w:t>Relate to anything Smith spoke about in his speech. Tell about a time you regret that you were silent.</w:t>
      </w: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C4132E">
      <w:pPr>
        <w:numPr>
          <w:ilvl w:val="0"/>
          <w:numId w:val="1"/>
        </w:numPr>
        <w:contextualSpacing/>
        <w:rPr>
          <w:rFonts w:ascii="Book Antiqua" w:eastAsia="Book Antiqua" w:hAnsi="Book Antiqua" w:cs="Book Antiqua"/>
          <w:sz w:val="20"/>
          <w:szCs w:val="20"/>
        </w:rPr>
      </w:pPr>
      <w:r>
        <w:rPr>
          <w:rFonts w:ascii="Book Antiqua" w:eastAsia="Book Antiqua" w:hAnsi="Book Antiqua" w:cs="Book Antiqua"/>
          <w:sz w:val="20"/>
          <w:szCs w:val="20"/>
        </w:rPr>
        <w:t xml:space="preserve">How does Smith use anecdotes help to support his </w:t>
      </w:r>
      <w:proofErr w:type="gramStart"/>
      <w:r>
        <w:rPr>
          <w:rFonts w:ascii="Book Antiqua" w:eastAsia="Book Antiqua" w:hAnsi="Book Antiqua" w:cs="Book Antiqua"/>
          <w:sz w:val="20"/>
          <w:szCs w:val="20"/>
        </w:rPr>
        <w:t>claim ?</w:t>
      </w:r>
      <w:proofErr w:type="gramEnd"/>
      <w:r>
        <w:rPr>
          <w:rFonts w:ascii="Book Antiqua" w:eastAsia="Book Antiqua" w:hAnsi="Book Antiqua" w:cs="Book Antiqua"/>
          <w:sz w:val="20"/>
          <w:szCs w:val="20"/>
        </w:rPr>
        <w:t xml:space="preserve"> Use textual evidence to support your answer. </w:t>
      </w: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9F503F">
      <w:pPr>
        <w:rPr>
          <w:rFonts w:ascii="Book Antiqua" w:eastAsia="Book Antiqua" w:hAnsi="Book Antiqua" w:cs="Book Antiqua"/>
          <w:sz w:val="20"/>
          <w:szCs w:val="20"/>
        </w:rPr>
      </w:pPr>
    </w:p>
    <w:p w:rsidR="009F503F" w:rsidRDefault="00C4132E">
      <w:pPr>
        <w:rPr>
          <w:rFonts w:ascii="Book Antiqua" w:eastAsia="Book Antiqua" w:hAnsi="Book Antiqua" w:cs="Book Antiqua"/>
          <w:sz w:val="20"/>
          <w:szCs w:val="20"/>
        </w:rPr>
      </w:pPr>
      <w:r>
        <w:rPr>
          <w:rFonts w:ascii="Book Antiqua" w:eastAsia="Book Antiqua" w:hAnsi="Book Antiqua" w:cs="Book Antiqua"/>
          <w:sz w:val="20"/>
          <w:szCs w:val="20"/>
        </w:rPr>
        <w:t xml:space="preserve">Vocab “The Danger of Silence”: Identify these words using context clues. </w:t>
      </w:r>
      <w:r>
        <w:rPr>
          <w:rFonts w:ascii="Book Antiqua" w:eastAsia="Book Antiqua" w:hAnsi="Book Antiqua" w:cs="Book Antiqua"/>
          <w:sz w:val="20"/>
          <w:szCs w:val="20"/>
        </w:rPr>
        <w:br/>
        <w:t>Internalized</w:t>
      </w:r>
    </w:p>
    <w:p w:rsidR="009F503F" w:rsidRDefault="00C4132E">
      <w:pPr>
        <w:rPr>
          <w:rFonts w:ascii="Book Antiqua" w:eastAsia="Book Antiqua" w:hAnsi="Book Antiqua" w:cs="Book Antiqua"/>
          <w:sz w:val="20"/>
          <w:szCs w:val="20"/>
        </w:rPr>
      </w:pPr>
      <w:r>
        <w:rPr>
          <w:rFonts w:ascii="Book Antiqua" w:eastAsia="Book Antiqua" w:hAnsi="Book Antiqua" w:cs="Book Antiqua"/>
          <w:sz w:val="20"/>
          <w:szCs w:val="20"/>
        </w:rPr>
        <w:br/>
        <w:t>Manifest</w:t>
      </w:r>
    </w:p>
    <w:p w:rsidR="009F503F" w:rsidRDefault="00C4132E">
      <w:pPr>
        <w:rPr>
          <w:rFonts w:ascii="Book Antiqua" w:eastAsia="Book Antiqua" w:hAnsi="Book Antiqua" w:cs="Book Antiqua"/>
          <w:sz w:val="20"/>
          <w:szCs w:val="20"/>
        </w:rPr>
      </w:pPr>
      <w:r>
        <w:rPr>
          <w:rFonts w:ascii="Book Antiqua" w:eastAsia="Book Antiqua" w:hAnsi="Book Antiqua" w:cs="Book Antiqua"/>
          <w:sz w:val="20"/>
          <w:szCs w:val="20"/>
        </w:rPr>
        <w:br/>
        <w:t>Genocide</w:t>
      </w:r>
    </w:p>
    <w:p w:rsidR="009F503F" w:rsidRDefault="00C4132E">
      <w:pPr>
        <w:rPr>
          <w:rFonts w:ascii="Book Antiqua" w:eastAsia="Book Antiqua" w:hAnsi="Book Antiqua" w:cs="Book Antiqua"/>
          <w:sz w:val="20"/>
          <w:szCs w:val="20"/>
        </w:rPr>
      </w:pPr>
      <w:r>
        <w:rPr>
          <w:rFonts w:ascii="Book Antiqua" w:eastAsia="Book Antiqua" w:hAnsi="Book Antiqua" w:cs="Book Antiqua"/>
          <w:sz w:val="20"/>
          <w:szCs w:val="20"/>
        </w:rPr>
        <w:br/>
        <w:t>Guillotine</w:t>
      </w:r>
    </w:p>
    <w:p w:rsidR="009F503F" w:rsidRDefault="009F503F">
      <w:pPr>
        <w:rPr>
          <w:rFonts w:ascii="Book Antiqua" w:eastAsia="Book Antiqua" w:hAnsi="Book Antiqua" w:cs="Book Antiqua"/>
          <w:sz w:val="20"/>
          <w:szCs w:val="20"/>
        </w:rPr>
      </w:pPr>
    </w:p>
    <w:p w:rsidR="009F503F" w:rsidRDefault="00C4132E">
      <w:pPr>
        <w:rPr>
          <w:rFonts w:ascii="Book Antiqua" w:eastAsia="Book Antiqua" w:hAnsi="Book Antiqua" w:cs="Book Antiqua"/>
          <w:sz w:val="20"/>
          <w:szCs w:val="20"/>
        </w:rPr>
      </w:pPr>
      <w:r>
        <w:rPr>
          <w:rFonts w:ascii="Book Antiqua" w:eastAsia="Book Antiqua" w:hAnsi="Book Antiqua" w:cs="Book Antiqua"/>
          <w:sz w:val="20"/>
          <w:szCs w:val="20"/>
        </w:rPr>
        <w:t>Noose</w:t>
      </w:r>
    </w:p>
    <w:p w:rsidR="009F503F" w:rsidRDefault="00C4132E">
      <w:pPr>
        <w:rPr>
          <w:rFonts w:ascii="Book Antiqua" w:eastAsia="Book Antiqua" w:hAnsi="Book Antiqua" w:cs="Book Antiqua"/>
          <w:sz w:val="20"/>
          <w:szCs w:val="20"/>
        </w:rPr>
      </w:pPr>
      <w:r>
        <w:rPr>
          <w:rFonts w:ascii="Book Antiqua" w:eastAsia="Book Antiqua" w:hAnsi="Book Antiqua" w:cs="Book Antiqua"/>
          <w:sz w:val="20"/>
          <w:szCs w:val="20"/>
        </w:rPr>
        <w:br/>
        <w:t>Charring</w:t>
      </w:r>
    </w:p>
    <w:p w:rsidR="009F503F" w:rsidRDefault="00C4132E">
      <w:pPr>
        <w:rPr>
          <w:rFonts w:ascii="Book Antiqua" w:eastAsia="Book Antiqua" w:hAnsi="Book Antiqua" w:cs="Book Antiqua"/>
          <w:sz w:val="20"/>
          <w:szCs w:val="20"/>
        </w:rPr>
      </w:pPr>
      <w:r>
        <w:rPr>
          <w:rFonts w:ascii="Book Antiqua" w:eastAsia="Book Antiqua" w:hAnsi="Book Antiqua" w:cs="Book Antiqua"/>
          <w:sz w:val="20"/>
          <w:szCs w:val="20"/>
        </w:rPr>
        <w:br/>
        <w:t>Privilege</w:t>
      </w:r>
    </w:p>
    <w:p w:rsidR="009F503F" w:rsidRDefault="00C4132E">
      <w:pPr>
        <w:rPr>
          <w:rFonts w:ascii="Book Antiqua" w:eastAsia="Book Antiqua" w:hAnsi="Book Antiqua" w:cs="Book Antiqua"/>
          <w:sz w:val="20"/>
          <w:szCs w:val="20"/>
        </w:rPr>
      </w:pPr>
      <w:r>
        <w:rPr>
          <w:rFonts w:ascii="Book Antiqua" w:eastAsia="Book Antiqua" w:hAnsi="Book Antiqua" w:cs="Book Antiqua"/>
          <w:sz w:val="20"/>
          <w:szCs w:val="20"/>
        </w:rPr>
        <w:br/>
        <w:t>Inhibition</w:t>
      </w:r>
    </w:p>
    <w:p w:rsidR="009F503F" w:rsidRDefault="00C4132E">
      <w:pPr>
        <w:rPr>
          <w:rFonts w:ascii="Book Antiqua" w:eastAsia="Book Antiqua" w:hAnsi="Book Antiqua" w:cs="Book Antiqua"/>
          <w:sz w:val="20"/>
          <w:szCs w:val="20"/>
        </w:rPr>
      </w:pPr>
      <w:r>
        <w:rPr>
          <w:rFonts w:ascii="Book Antiqua" w:eastAsia="Book Antiqua" w:hAnsi="Book Antiqua" w:cs="Book Antiqua"/>
          <w:sz w:val="20"/>
          <w:szCs w:val="20"/>
        </w:rPr>
        <w:br/>
        <w:t>Soapbox</w:t>
      </w:r>
      <w:r>
        <w:rPr>
          <w:rFonts w:ascii="Book Antiqua" w:eastAsia="Book Antiqua" w:hAnsi="Book Antiqua" w:cs="Book Antiqua"/>
          <w:sz w:val="20"/>
          <w:szCs w:val="20"/>
        </w:rPr>
        <w:br/>
      </w:r>
    </w:p>
    <w:p w:rsidR="009F503F" w:rsidRDefault="009F503F">
      <w:pPr>
        <w:jc w:val="cente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p>
    <w:p w:rsidR="009F503F" w:rsidRDefault="009F503F">
      <w:pPr>
        <w:rPr>
          <w:rFonts w:ascii="Book Antiqua" w:eastAsia="Book Antiqua" w:hAnsi="Book Antiqua" w:cs="Book Antiqua"/>
          <w:b/>
          <w:i/>
          <w:sz w:val="20"/>
          <w:szCs w:val="20"/>
        </w:rPr>
      </w:pPr>
    </w:p>
    <w:p w:rsidR="009F503F" w:rsidRDefault="009F503F">
      <w:pPr>
        <w:jc w:val="center"/>
        <w:rPr>
          <w:rFonts w:ascii="Book Antiqua" w:eastAsia="Book Antiqua" w:hAnsi="Book Antiqua" w:cs="Book Antiqua"/>
          <w:b/>
          <w:i/>
          <w:sz w:val="20"/>
          <w:szCs w:val="20"/>
        </w:rPr>
      </w:pPr>
      <w:bookmarkStart w:id="0" w:name="_GoBack"/>
      <w:bookmarkEnd w:id="0"/>
    </w:p>
    <w:sectPr w:rsidR="009F503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262E"/>
    <w:multiLevelType w:val="multilevel"/>
    <w:tmpl w:val="C1FA0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7E2C09"/>
    <w:multiLevelType w:val="multilevel"/>
    <w:tmpl w:val="42AE9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F503F"/>
    <w:rsid w:val="009F503F"/>
    <w:rsid w:val="00BE7832"/>
    <w:rsid w:val="00C4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5B3D7-9564-42A8-A7EF-A7B51C88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2017-09-26T13:23:00Z</dcterms:created>
  <dcterms:modified xsi:type="dcterms:W3CDTF">2017-09-26T13:23:00Z</dcterms:modified>
</cp:coreProperties>
</file>