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D0" w:rsidRPr="00754CD0" w:rsidRDefault="00754CD0" w:rsidP="00754CD0">
      <w:pPr>
        <w:shd w:val="clear" w:color="auto" w:fill="FFFFFF"/>
        <w:spacing w:after="0" w:line="240" w:lineRule="auto"/>
        <w:outlineLvl w:val="0"/>
        <w:rPr>
          <w:rFonts w:ascii="Book Antiqua" w:eastAsia="Times New Roman" w:hAnsi="Book Antiqua" w:cs="Arial"/>
          <w:b/>
          <w:bCs/>
          <w:color w:val="444444"/>
          <w:kern w:val="36"/>
          <w:sz w:val="20"/>
          <w:szCs w:val="20"/>
        </w:rPr>
      </w:pPr>
      <w:r w:rsidRPr="00754CD0">
        <w:rPr>
          <w:rFonts w:ascii="Book Antiqua" w:eastAsia="Times New Roman" w:hAnsi="Book Antiqua" w:cs="Arial"/>
          <w:b/>
          <w:bCs/>
          <w:color w:val="444444"/>
          <w:kern w:val="36"/>
          <w:sz w:val="20"/>
          <w:szCs w:val="20"/>
        </w:rPr>
        <w:t>Helen of Troy: Was She or Wasn’t She?</w:t>
      </w:r>
    </w:p>
    <w:p w:rsidR="00754CD0" w:rsidRPr="00754CD0" w:rsidRDefault="00754CD0" w:rsidP="00754CD0">
      <w:pPr>
        <w:shd w:val="clear" w:color="auto" w:fill="FFFFFF"/>
        <w:spacing w:after="0" w:line="240" w:lineRule="auto"/>
        <w:outlineLvl w:val="0"/>
        <w:rPr>
          <w:rFonts w:ascii="Book Antiqua" w:eastAsia="Times New Roman" w:hAnsi="Book Antiqua" w:cs="Arial"/>
          <w:bCs/>
          <w:color w:val="444444"/>
          <w:kern w:val="36"/>
          <w:sz w:val="20"/>
          <w:szCs w:val="20"/>
        </w:rPr>
      </w:pPr>
      <w:r w:rsidRPr="00754CD0">
        <w:rPr>
          <w:rFonts w:ascii="Book Antiqua" w:eastAsia="Times New Roman" w:hAnsi="Book Antiqua" w:cs="Arial"/>
          <w:bCs/>
          <w:color w:val="444444"/>
          <w:kern w:val="36"/>
          <w:sz w:val="20"/>
          <w:szCs w:val="20"/>
        </w:rPr>
        <w:t>Common Core Standards: RL 1(textual evidence); RL 2(theme); RL 7(representation in artistic mediums);</w:t>
      </w:r>
    </w:p>
    <w:p w:rsidR="00754CD0" w:rsidRPr="00754CD0" w:rsidRDefault="00754CD0" w:rsidP="00754CD0">
      <w:pPr>
        <w:shd w:val="clear" w:color="auto" w:fill="FFFFFF"/>
        <w:spacing w:after="0" w:line="240" w:lineRule="auto"/>
        <w:outlineLvl w:val="0"/>
        <w:rPr>
          <w:rFonts w:ascii="Book Antiqua" w:eastAsia="Times New Roman" w:hAnsi="Book Antiqua" w:cs="Arial"/>
          <w:bCs/>
          <w:i/>
          <w:color w:val="444444"/>
          <w:kern w:val="36"/>
          <w:sz w:val="20"/>
          <w:szCs w:val="20"/>
        </w:rPr>
      </w:pPr>
      <w:r w:rsidRPr="00754CD0">
        <w:rPr>
          <w:rFonts w:ascii="Book Antiqua" w:eastAsia="Times New Roman" w:hAnsi="Book Antiqua" w:cs="Arial"/>
          <w:bCs/>
          <w:i/>
          <w:color w:val="444444"/>
          <w:kern w:val="36"/>
          <w:sz w:val="20"/>
          <w:szCs w:val="20"/>
        </w:rPr>
        <w:t>Use the poem and article below to help you answer the question.</w:t>
      </w:r>
    </w:p>
    <w:p w:rsidR="00925E9A" w:rsidRPr="003248C5" w:rsidRDefault="00925E9A" w:rsidP="00925E9A">
      <w:pPr>
        <w:shd w:val="clear" w:color="auto" w:fill="FFFFFF"/>
        <w:spacing w:before="100" w:beforeAutospacing="1" w:after="63" w:line="351" w:lineRule="atLeast"/>
        <w:outlineLvl w:val="0"/>
        <w:rPr>
          <w:rFonts w:ascii="Book Antiqua" w:eastAsia="Times New Roman" w:hAnsi="Book Antiqua" w:cs="Arial"/>
          <w:b/>
          <w:bCs/>
          <w:color w:val="444444"/>
          <w:kern w:val="36"/>
          <w:sz w:val="20"/>
          <w:szCs w:val="20"/>
        </w:rPr>
      </w:pPr>
      <w:r w:rsidRPr="003248C5">
        <w:rPr>
          <w:rFonts w:ascii="Book Antiqua" w:eastAsia="Times New Roman" w:hAnsi="Book Antiqua" w:cs="Arial"/>
          <w:b/>
          <w:bCs/>
          <w:color w:val="444444"/>
          <w:kern w:val="36"/>
          <w:sz w:val="20"/>
          <w:szCs w:val="20"/>
        </w:rPr>
        <w:t xml:space="preserve">The Abductions </w:t>
      </w:r>
      <w:proofErr w:type="gramStart"/>
      <w:r w:rsidRPr="003248C5">
        <w:rPr>
          <w:rFonts w:ascii="Book Antiqua" w:eastAsia="Times New Roman" w:hAnsi="Book Antiqua" w:cs="Arial"/>
          <w:b/>
          <w:bCs/>
          <w:color w:val="444444"/>
          <w:kern w:val="36"/>
          <w:sz w:val="20"/>
          <w:szCs w:val="20"/>
        </w:rPr>
        <w:t>Of</w:t>
      </w:r>
      <w:proofErr w:type="gramEnd"/>
      <w:r w:rsidRPr="003248C5">
        <w:rPr>
          <w:rFonts w:ascii="Book Antiqua" w:eastAsia="Times New Roman" w:hAnsi="Book Antiqua" w:cs="Arial"/>
          <w:b/>
          <w:bCs/>
          <w:color w:val="444444"/>
          <w:kern w:val="36"/>
          <w:sz w:val="20"/>
          <w:szCs w:val="20"/>
        </w:rPr>
        <w:t xml:space="preserve"> Helen Of Troy, In Order Of Abduction-y-</w:t>
      </w:r>
      <w:proofErr w:type="spellStart"/>
      <w:r w:rsidRPr="003248C5">
        <w:rPr>
          <w:rFonts w:ascii="Book Antiqua" w:eastAsia="Times New Roman" w:hAnsi="Book Antiqua" w:cs="Arial"/>
          <w:b/>
          <w:bCs/>
          <w:color w:val="444444"/>
          <w:kern w:val="36"/>
          <w:sz w:val="20"/>
          <w:szCs w:val="20"/>
        </w:rPr>
        <w:t>ness</w:t>
      </w:r>
      <w:proofErr w:type="spellEnd"/>
    </w:p>
    <w:p w:rsidR="00925E9A" w:rsidRPr="003248C5" w:rsidRDefault="00925E9A" w:rsidP="00925E9A">
      <w:pPr>
        <w:shd w:val="clear" w:color="auto" w:fill="FFFFFF"/>
        <w:spacing w:after="0" w:line="288" w:lineRule="atLeast"/>
        <w:rPr>
          <w:rFonts w:ascii="Book Antiqua" w:eastAsia="Times New Roman" w:hAnsi="Book Antiqua" w:cs="Arial"/>
          <w:color w:val="AAAAAA"/>
          <w:sz w:val="16"/>
          <w:szCs w:val="16"/>
        </w:rPr>
      </w:pPr>
      <w:hyperlink r:id="rId5" w:tooltip="Posts by Mallory Ortberg" w:history="1">
        <w:r w:rsidRPr="00754CD0">
          <w:rPr>
            <w:rFonts w:ascii="Book Antiqua" w:eastAsia="Times New Roman" w:hAnsi="Book Antiqua" w:cs="Arial"/>
            <w:color w:val="919191"/>
            <w:sz w:val="16"/>
          </w:rPr>
          <w:t xml:space="preserve">Mallory </w:t>
        </w:r>
        <w:proofErr w:type="spellStart"/>
        <w:r w:rsidRPr="00754CD0">
          <w:rPr>
            <w:rFonts w:ascii="Book Antiqua" w:eastAsia="Times New Roman" w:hAnsi="Book Antiqua" w:cs="Arial"/>
            <w:color w:val="919191"/>
            <w:sz w:val="16"/>
          </w:rPr>
          <w:t>Ortberg</w:t>
        </w:r>
        <w:proofErr w:type="spellEnd"/>
      </w:hyperlink>
      <w:r w:rsidRPr="003248C5">
        <w:rPr>
          <w:rFonts w:ascii="Book Antiqua" w:eastAsia="Times New Roman" w:hAnsi="Book Antiqua" w:cs="Arial"/>
          <w:color w:val="AAAAAA"/>
          <w:sz w:val="16"/>
          <w:szCs w:val="16"/>
        </w:rPr>
        <w:t xml:space="preserve"> </w:t>
      </w:r>
      <w:r w:rsidRPr="00754CD0">
        <w:rPr>
          <w:rFonts w:ascii="Book Antiqua" w:eastAsia="Times New Roman" w:hAnsi="Book Antiqua" w:cs="Arial"/>
          <w:color w:val="AAAAAA"/>
          <w:sz w:val="16"/>
        </w:rPr>
        <w:t>on January 13, 2015</w:t>
      </w:r>
      <w:r w:rsidRPr="003248C5">
        <w:rPr>
          <w:rFonts w:ascii="Book Antiqua" w:eastAsia="Times New Roman" w:hAnsi="Book Antiqua" w:cs="Arial"/>
          <w:color w:val="AAAAAA"/>
          <w:sz w:val="16"/>
          <w:szCs w:val="16"/>
        </w:rPr>
        <w:t xml:space="preserve"> </w:t>
      </w:r>
      <w:r w:rsidRPr="00754CD0">
        <w:rPr>
          <w:rFonts w:ascii="Book Antiqua" w:eastAsia="Times New Roman" w:hAnsi="Book Antiqua" w:cs="Arial"/>
          <w:color w:val="AAAAAA"/>
          <w:sz w:val="16"/>
        </w:rPr>
        <w:t xml:space="preserve">in </w:t>
      </w:r>
      <w:hyperlink r:id="rId6" w:history="1">
        <w:r w:rsidRPr="00754CD0">
          <w:rPr>
            <w:rFonts w:ascii="Book Antiqua" w:eastAsia="Times New Roman" w:hAnsi="Book Antiqua" w:cs="Arial"/>
            <w:color w:val="919191"/>
            <w:sz w:val="16"/>
          </w:rPr>
          <w:t>Religion</w:t>
        </w:r>
      </w:hyperlink>
      <w:r w:rsidRPr="003248C5">
        <w:rPr>
          <w:rFonts w:ascii="Book Antiqua" w:eastAsia="Times New Roman" w:hAnsi="Book Antiqua" w:cs="Arial"/>
          <w:color w:val="AAAAAA"/>
          <w:sz w:val="16"/>
          <w:szCs w:val="16"/>
        </w:rPr>
        <w:t xml:space="preserve"> </w:t>
      </w:r>
      <w:hyperlink r:id="rId7" w:anchor="idc-container" w:tgtFrame="" w:history="1">
        <w:r w:rsidRPr="00754CD0">
          <w:rPr>
            <w:rFonts w:ascii="Book Antiqua" w:eastAsia="Times New Roman" w:hAnsi="Book Antiqua" w:cs="Arial"/>
            <w:color w:val="919191"/>
            <w:sz w:val="16"/>
          </w:rPr>
          <w:t>55 Comments</w:t>
        </w:r>
      </w:hyperlink>
    </w:p>
    <w:p w:rsidR="00925E9A" w:rsidRPr="003248C5" w:rsidRDefault="00925E9A" w:rsidP="00925E9A">
      <w:pPr>
        <w:shd w:val="clear" w:color="auto" w:fill="FFFFFF"/>
        <w:spacing w:after="0" w:line="275" w:lineRule="atLeast"/>
        <w:rPr>
          <w:rFonts w:ascii="Book Antiqua" w:eastAsia="Times New Roman" w:hAnsi="Book Antiqua" w:cs="Arial"/>
          <w:color w:val="000000"/>
          <w:sz w:val="15"/>
          <w:szCs w:val="15"/>
        </w:rPr>
      </w:pPr>
      <w:r w:rsidRPr="00754CD0">
        <w:rPr>
          <w:rFonts w:ascii="Book Antiqua" w:eastAsia="Times New Roman" w:hAnsi="Book Antiqua" w:cs="Arial"/>
          <w:color w:val="000000"/>
          <w:sz w:val="15"/>
        </w:rPr>
        <w:t>Share1.1KShare16Share1.5KReddit3Tweet113</w:t>
      </w:r>
    </w:p>
    <w:p w:rsidR="00925E9A" w:rsidRPr="003248C5" w:rsidRDefault="00925E9A" w:rsidP="00925E9A">
      <w:pPr>
        <w:shd w:val="clear" w:color="auto" w:fill="FFFFFF"/>
        <w:spacing w:before="100" w:beforeAutospacing="1" w:after="188" w:line="275" w:lineRule="atLeast"/>
        <w:rPr>
          <w:rFonts w:ascii="Book Antiqua" w:eastAsia="Times New Roman" w:hAnsi="Book Antiqua" w:cs="Arial"/>
          <w:color w:val="000000"/>
          <w:sz w:val="15"/>
          <w:szCs w:val="15"/>
        </w:rPr>
      </w:pPr>
      <w:r w:rsidRPr="003248C5">
        <w:rPr>
          <w:rFonts w:ascii="Book Antiqua" w:eastAsia="Times New Roman" w:hAnsi="Book Antiqua" w:cs="Arial"/>
          <w:color w:val="000000"/>
          <w:sz w:val="15"/>
          <w:szCs w:val="15"/>
        </w:rPr>
        <w:t>Pretty much the only poem I care about (SORRY POEMS) is Hilda Doolittle (H.D. to you)’s “Helen” on the “Of Troy” lady of the same name.</w:t>
      </w:r>
    </w:p>
    <w:p w:rsidR="00925E9A" w:rsidRPr="003248C5" w:rsidRDefault="00925E9A" w:rsidP="00925E9A">
      <w:pPr>
        <w:shd w:val="clear" w:color="auto" w:fill="FFFFFF"/>
        <w:spacing w:before="100" w:beforeAutospacing="1" w:after="188" w:line="275" w:lineRule="atLeast"/>
        <w:rPr>
          <w:rFonts w:ascii="Book Antiqua" w:eastAsia="Times New Roman" w:hAnsi="Book Antiqua" w:cs="Arial"/>
          <w:color w:val="000000"/>
          <w:sz w:val="15"/>
          <w:szCs w:val="15"/>
        </w:rPr>
      </w:pPr>
      <w:r w:rsidRPr="00754CD0">
        <w:rPr>
          <w:rFonts w:ascii="Book Antiqua" w:eastAsia="Times New Roman" w:hAnsi="Book Antiqua" w:cs="Arial"/>
          <w:i/>
          <w:iCs/>
          <w:color w:val="000000"/>
          <w:sz w:val="15"/>
        </w:rPr>
        <w:t>All Greece hates</w:t>
      </w:r>
      <w:r w:rsidRPr="003248C5">
        <w:rPr>
          <w:rFonts w:ascii="Book Antiqua" w:eastAsia="Times New Roman" w:hAnsi="Book Antiqua" w:cs="Arial"/>
          <w:i/>
          <w:iCs/>
          <w:color w:val="000000"/>
          <w:sz w:val="15"/>
          <w:szCs w:val="15"/>
        </w:rPr>
        <w:br/>
      </w:r>
      <w:r w:rsidRPr="00754CD0">
        <w:rPr>
          <w:rFonts w:ascii="Book Antiqua" w:eastAsia="Times New Roman" w:hAnsi="Book Antiqua" w:cs="Arial"/>
          <w:i/>
          <w:iCs/>
          <w:color w:val="000000"/>
          <w:sz w:val="15"/>
        </w:rPr>
        <w:t>the still eyes in the white face</w:t>
      </w:r>
      <w:proofErr w:type="gramStart"/>
      <w:r w:rsidRPr="00754CD0">
        <w:rPr>
          <w:rFonts w:ascii="Book Antiqua" w:eastAsia="Times New Roman" w:hAnsi="Book Antiqua" w:cs="Arial"/>
          <w:i/>
          <w:iCs/>
          <w:color w:val="000000"/>
          <w:sz w:val="15"/>
        </w:rPr>
        <w:t>,</w:t>
      </w:r>
      <w:proofErr w:type="gramEnd"/>
      <w:r w:rsidRPr="003248C5">
        <w:rPr>
          <w:rFonts w:ascii="Book Antiqua" w:eastAsia="Times New Roman" w:hAnsi="Book Antiqua" w:cs="Arial"/>
          <w:i/>
          <w:iCs/>
          <w:color w:val="000000"/>
          <w:sz w:val="15"/>
          <w:szCs w:val="15"/>
        </w:rPr>
        <w:br/>
      </w:r>
      <w:r w:rsidRPr="00754CD0">
        <w:rPr>
          <w:rFonts w:ascii="Book Antiqua" w:eastAsia="Times New Roman" w:hAnsi="Book Antiqua" w:cs="Arial"/>
          <w:i/>
          <w:iCs/>
          <w:color w:val="000000"/>
          <w:sz w:val="15"/>
        </w:rPr>
        <w:t xml:space="preserve">the </w:t>
      </w:r>
      <w:proofErr w:type="spellStart"/>
      <w:r w:rsidRPr="00754CD0">
        <w:rPr>
          <w:rFonts w:ascii="Book Antiqua" w:eastAsia="Times New Roman" w:hAnsi="Book Antiqua" w:cs="Arial"/>
          <w:i/>
          <w:iCs/>
          <w:color w:val="000000"/>
          <w:sz w:val="15"/>
        </w:rPr>
        <w:t>lustre</w:t>
      </w:r>
      <w:proofErr w:type="spellEnd"/>
      <w:r w:rsidRPr="00754CD0">
        <w:rPr>
          <w:rFonts w:ascii="Book Antiqua" w:eastAsia="Times New Roman" w:hAnsi="Book Antiqua" w:cs="Arial"/>
          <w:i/>
          <w:iCs/>
          <w:color w:val="000000"/>
          <w:sz w:val="15"/>
        </w:rPr>
        <w:t xml:space="preserve"> as of olives</w:t>
      </w:r>
      <w:r w:rsidRPr="003248C5">
        <w:rPr>
          <w:rFonts w:ascii="Book Antiqua" w:eastAsia="Times New Roman" w:hAnsi="Book Antiqua" w:cs="Arial"/>
          <w:i/>
          <w:iCs/>
          <w:color w:val="000000"/>
          <w:sz w:val="15"/>
          <w:szCs w:val="15"/>
        </w:rPr>
        <w:br/>
      </w:r>
      <w:r w:rsidRPr="00754CD0">
        <w:rPr>
          <w:rFonts w:ascii="Book Antiqua" w:eastAsia="Times New Roman" w:hAnsi="Book Antiqua" w:cs="Arial"/>
          <w:i/>
          <w:iCs/>
          <w:color w:val="000000"/>
          <w:sz w:val="15"/>
        </w:rPr>
        <w:t>where she stands,</w:t>
      </w:r>
      <w:r w:rsidRPr="003248C5">
        <w:rPr>
          <w:rFonts w:ascii="Book Antiqua" w:eastAsia="Times New Roman" w:hAnsi="Book Antiqua" w:cs="Arial"/>
          <w:i/>
          <w:iCs/>
          <w:color w:val="000000"/>
          <w:sz w:val="15"/>
          <w:szCs w:val="15"/>
        </w:rPr>
        <w:br/>
      </w:r>
      <w:r w:rsidRPr="00754CD0">
        <w:rPr>
          <w:rFonts w:ascii="Book Antiqua" w:eastAsia="Times New Roman" w:hAnsi="Book Antiqua" w:cs="Arial"/>
          <w:i/>
          <w:iCs/>
          <w:color w:val="000000"/>
          <w:sz w:val="15"/>
        </w:rPr>
        <w:t xml:space="preserve">and the white hands. </w:t>
      </w:r>
    </w:p>
    <w:p w:rsidR="00925E9A" w:rsidRPr="003248C5" w:rsidRDefault="00925E9A" w:rsidP="00925E9A">
      <w:pPr>
        <w:shd w:val="clear" w:color="auto" w:fill="FFFFFF"/>
        <w:spacing w:before="100" w:beforeAutospacing="1" w:after="188" w:line="275" w:lineRule="atLeast"/>
        <w:rPr>
          <w:rFonts w:ascii="Book Antiqua" w:eastAsia="Times New Roman" w:hAnsi="Book Antiqua" w:cs="Arial"/>
          <w:color w:val="000000"/>
          <w:sz w:val="15"/>
          <w:szCs w:val="15"/>
        </w:rPr>
      </w:pPr>
      <w:r w:rsidRPr="00754CD0">
        <w:rPr>
          <w:rFonts w:ascii="Book Antiqua" w:eastAsia="Times New Roman" w:hAnsi="Book Antiqua" w:cs="Arial"/>
          <w:i/>
          <w:iCs/>
          <w:color w:val="000000"/>
          <w:sz w:val="15"/>
        </w:rPr>
        <w:t>All Greece reviles</w:t>
      </w:r>
      <w:r w:rsidRPr="003248C5">
        <w:rPr>
          <w:rFonts w:ascii="Book Antiqua" w:eastAsia="Times New Roman" w:hAnsi="Book Antiqua" w:cs="Arial"/>
          <w:color w:val="000000"/>
          <w:sz w:val="15"/>
          <w:szCs w:val="15"/>
        </w:rPr>
        <w:br/>
      </w:r>
      <w:r w:rsidRPr="00754CD0">
        <w:rPr>
          <w:rFonts w:ascii="Book Antiqua" w:eastAsia="Times New Roman" w:hAnsi="Book Antiqua" w:cs="Arial"/>
          <w:i/>
          <w:iCs/>
          <w:color w:val="000000"/>
          <w:sz w:val="15"/>
        </w:rPr>
        <w:t>the wan face when she smiles</w:t>
      </w:r>
      <w:proofErr w:type="gramStart"/>
      <w:r w:rsidRPr="00754CD0">
        <w:rPr>
          <w:rFonts w:ascii="Book Antiqua" w:eastAsia="Times New Roman" w:hAnsi="Book Antiqua" w:cs="Arial"/>
          <w:i/>
          <w:iCs/>
          <w:color w:val="000000"/>
          <w:sz w:val="15"/>
        </w:rPr>
        <w:t>,</w:t>
      </w:r>
      <w:proofErr w:type="gramEnd"/>
      <w:r w:rsidRPr="003248C5">
        <w:rPr>
          <w:rFonts w:ascii="Book Antiqua" w:eastAsia="Times New Roman" w:hAnsi="Book Antiqua" w:cs="Arial"/>
          <w:color w:val="000000"/>
          <w:sz w:val="15"/>
          <w:szCs w:val="15"/>
        </w:rPr>
        <w:br/>
      </w:r>
      <w:r w:rsidRPr="00754CD0">
        <w:rPr>
          <w:rFonts w:ascii="Book Antiqua" w:eastAsia="Times New Roman" w:hAnsi="Book Antiqua" w:cs="Arial"/>
          <w:i/>
          <w:iCs/>
          <w:color w:val="000000"/>
          <w:sz w:val="15"/>
        </w:rPr>
        <w:t>hating it deeper still</w:t>
      </w:r>
      <w:r w:rsidRPr="003248C5">
        <w:rPr>
          <w:rFonts w:ascii="Book Antiqua" w:eastAsia="Times New Roman" w:hAnsi="Book Antiqua" w:cs="Arial"/>
          <w:color w:val="000000"/>
          <w:sz w:val="15"/>
          <w:szCs w:val="15"/>
        </w:rPr>
        <w:br/>
      </w:r>
      <w:r w:rsidRPr="00754CD0">
        <w:rPr>
          <w:rFonts w:ascii="Book Antiqua" w:eastAsia="Times New Roman" w:hAnsi="Book Antiqua" w:cs="Arial"/>
          <w:i/>
          <w:iCs/>
          <w:color w:val="000000"/>
          <w:sz w:val="15"/>
        </w:rPr>
        <w:t>when it grows wan and white,</w:t>
      </w:r>
      <w:r w:rsidRPr="003248C5">
        <w:rPr>
          <w:rFonts w:ascii="Book Antiqua" w:eastAsia="Times New Roman" w:hAnsi="Book Antiqua" w:cs="Arial"/>
          <w:color w:val="000000"/>
          <w:sz w:val="15"/>
          <w:szCs w:val="15"/>
        </w:rPr>
        <w:br/>
      </w:r>
      <w:r w:rsidRPr="00754CD0">
        <w:rPr>
          <w:rFonts w:ascii="Book Antiqua" w:eastAsia="Times New Roman" w:hAnsi="Book Antiqua" w:cs="Arial"/>
          <w:i/>
          <w:iCs/>
          <w:color w:val="000000"/>
          <w:sz w:val="15"/>
        </w:rPr>
        <w:t>remembering past enchantments</w:t>
      </w:r>
      <w:r w:rsidRPr="003248C5">
        <w:rPr>
          <w:rFonts w:ascii="Book Antiqua" w:eastAsia="Times New Roman" w:hAnsi="Book Antiqua" w:cs="Arial"/>
          <w:color w:val="000000"/>
          <w:sz w:val="15"/>
          <w:szCs w:val="15"/>
        </w:rPr>
        <w:br/>
      </w:r>
      <w:r w:rsidRPr="00754CD0">
        <w:rPr>
          <w:rFonts w:ascii="Book Antiqua" w:eastAsia="Times New Roman" w:hAnsi="Book Antiqua" w:cs="Arial"/>
          <w:i/>
          <w:iCs/>
          <w:color w:val="000000"/>
          <w:sz w:val="15"/>
        </w:rPr>
        <w:t>and past ills.</w:t>
      </w:r>
    </w:p>
    <w:p w:rsidR="00925E9A" w:rsidRPr="00754CD0" w:rsidRDefault="00925E9A" w:rsidP="00925E9A">
      <w:pPr>
        <w:shd w:val="clear" w:color="auto" w:fill="FFFFFF"/>
        <w:spacing w:before="100" w:beforeAutospacing="1" w:after="188" w:line="275" w:lineRule="atLeast"/>
        <w:rPr>
          <w:rFonts w:ascii="Book Antiqua" w:eastAsia="Times New Roman" w:hAnsi="Book Antiqua" w:cs="Arial"/>
          <w:i/>
          <w:iCs/>
          <w:color w:val="000000"/>
          <w:sz w:val="15"/>
        </w:rPr>
      </w:pPr>
      <w:r w:rsidRPr="00754CD0">
        <w:rPr>
          <w:rFonts w:ascii="Book Antiqua" w:eastAsia="Times New Roman" w:hAnsi="Book Antiqua" w:cs="Arial"/>
          <w:i/>
          <w:iCs/>
          <w:color w:val="000000"/>
          <w:sz w:val="15"/>
        </w:rPr>
        <w:t>Greece sees unmoved,</w:t>
      </w:r>
      <w:r w:rsidRPr="003248C5">
        <w:rPr>
          <w:rFonts w:ascii="Book Antiqua" w:eastAsia="Times New Roman" w:hAnsi="Book Antiqua" w:cs="Arial"/>
          <w:color w:val="000000"/>
          <w:sz w:val="15"/>
          <w:szCs w:val="15"/>
        </w:rPr>
        <w:br/>
      </w:r>
      <w:r w:rsidRPr="00754CD0">
        <w:rPr>
          <w:rFonts w:ascii="Book Antiqua" w:eastAsia="Times New Roman" w:hAnsi="Book Antiqua" w:cs="Arial"/>
          <w:i/>
          <w:iCs/>
          <w:color w:val="000000"/>
          <w:sz w:val="15"/>
        </w:rPr>
        <w:t>God’s daughter, born of love,</w:t>
      </w:r>
      <w:r w:rsidRPr="003248C5">
        <w:rPr>
          <w:rFonts w:ascii="Book Antiqua" w:eastAsia="Times New Roman" w:hAnsi="Book Antiqua" w:cs="Arial"/>
          <w:color w:val="000000"/>
          <w:sz w:val="15"/>
          <w:szCs w:val="15"/>
        </w:rPr>
        <w:br/>
      </w:r>
      <w:r w:rsidRPr="00754CD0">
        <w:rPr>
          <w:rFonts w:ascii="Book Antiqua" w:eastAsia="Times New Roman" w:hAnsi="Book Antiqua" w:cs="Arial"/>
          <w:i/>
          <w:iCs/>
          <w:color w:val="000000"/>
          <w:sz w:val="15"/>
        </w:rPr>
        <w:t>the beauty of cool feet</w:t>
      </w:r>
      <w:r w:rsidRPr="003248C5">
        <w:rPr>
          <w:rFonts w:ascii="Book Antiqua" w:eastAsia="Times New Roman" w:hAnsi="Book Antiqua" w:cs="Arial"/>
          <w:color w:val="000000"/>
          <w:sz w:val="15"/>
          <w:szCs w:val="15"/>
        </w:rPr>
        <w:br/>
      </w:r>
      <w:r w:rsidRPr="00754CD0">
        <w:rPr>
          <w:rFonts w:ascii="Book Antiqua" w:eastAsia="Times New Roman" w:hAnsi="Book Antiqua" w:cs="Arial"/>
          <w:i/>
          <w:iCs/>
          <w:color w:val="000000"/>
          <w:sz w:val="15"/>
        </w:rPr>
        <w:t>and slenderest knees,</w:t>
      </w:r>
      <w:r w:rsidRPr="003248C5">
        <w:rPr>
          <w:rFonts w:ascii="Book Antiqua" w:eastAsia="Times New Roman" w:hAnsi="Book Antiqua" w:cs="Arial"/>
          <w:color w:val="000000"/>
          <w:sz w:val="15"/>
          <w:szCs w:val="15"/>
        </w:rPr>
        <w:br/>
      </w:r>
      <w:r w:rsidRPr="00754CD0">
        <w:rPr>
          <w:rFonts w:ascii="Book Antiqua" w:eastAsia="Times New Roman" w:hAnsi="Book Antiqua" w:cs="Arial"/>
          <w:i/>
          <w:iCs/>
          <w:color w:val="000000"/>
          <w:sz w:val="15"/>
        </w:rPr>
        <w:t>could love indeed the maid,</w:t>
      </w:r>
      <w:r w:rsidRPr="003248C5">
        <w:rPr>
          <w:rFonts w:ascii="Book Antiqua" w:eastAsia="Times New Roman" w:hAnsi="Book Antiqua" w:cs="Arial"/>
          <w:color w:val="000000"/>
          <w:sz w:val="15"/>
          <w:szCs w:val="15"/>
        </w:rPr>
        <w:br/>
      </w:r>
      <w:r w:rsidRPr="00754CD0">
        <w:rPr>
          <w:rFonts w:ascii="Book Antiqua" w:eastAsia="Times New Roman" w:hAnsi="Book Antiqua" w:cs="Arial"/>
          <w:i/>
          <w:iCs/>
          <w:color w:val="000000"/>
          <w:sz w:val="15"/>
        </w:rPr>
        <w:t>only if she were laid,</w:t>
      </w:r>
      <w:r w:rsidRPr="003248C5">
        <w:rPr>
          <w:rFonts w:ascii="Book Antiqua" w:eastAsia="Times New Roman" w:hAnsi="Book Antiqua" w:cs="Arial"/>
          <w:color w:val="000000"/>
          <w:sz w:val="15"/>
          <w:szCs w:val="15"/>
        </w:rPr>
        <w:br/>
      </w:r>
      <w:r w:rsidRPr="00754CD0">
        <w:rPr>
          <w:rFonts w:ascii="Book Antiqua" w:eastAsia="Times New Roman" w:hAnsi="Book Antiqua" w:cs="Arial"/>
          <w:i/>
          <w:iCs/>
          <w:color w:val="000000"/>
          <w:sz w:val="15"/>
        </w:rPr>
        <w:t>white ash amid funereal cypresses.</w:t>
      </w:r>
    </w:p>
    <w:p w:rsidR="00925E9A" w:rsidRPr="00754CD0" w:rsidRDefault="00925E9A" w:rsidP="00925E9A">
      <w:pPr>
        <w:shd w:val="clear" w:color="auto" w:fill="FFFFFF"/>
        <w:spacing w:after="0" w:line="275" w:lineRule="atLeast"/>
        <w:rPr>
          <w:rFonts w:ascii="Book Antiqua" w:eastAsia="Times New Roman" w:hAnsi="Book Antiqua" w:cs="Arial"/>
          <w:b/>
          <w:iCs/>
          <w:color w:val="000000"/>
          <w:sz w:val="15"/>
        </w:rPr>
      </w:pPr>
      <w:r w:rsidRPr="00754CD0">
        <w:rPr>
          <w:rFonts w:ascii="Book Antiqua" w:eastAsia="Times New Roman" w:hAnsi="Book Antiqua" w:cs="Arial"/>
          <w:b/>
          <w:iCs/>
          <w:color w:val="000000"/>
          <w:sz w:val="15"/>
        </w:rPr>
        <w:t xml:space="preserve"> Annotate the poem for the imagery and archetypes.  Discuss how the imagery and archetypes that you identified help to develop the themes.</w:t>
      </w:r>
    </w:p>
    <w:p w:rsidR="00925E9A" w:rsidRDefault="00925E9A" w:rsidP="00925E9A">
      <w:pPr>
        <w:shd w:val="clear" w:color="auto" w:fill="FFFFFF"/>
        <w:spacing w:before="100" w:beforeAutospacing="1" w:after="188" w:line="480" w:lineRule="auto"/>
        <w:rPr>
          <w:rFonts w:ascii="Book Antiqua" w:eastAsia="Times New Roman" w:hAnsi="Book Antiqua" w:cs="Arial"/>
          <w:iCs/>
          <w:color w:val="000000"/>
          <w:sz w:val="15"/>
        </w:rPr>
      </w:pPr>
      <w:r w:rsidRPr="00754CD0">
        <w:rPr>
          <w:rFonts w:ascii="Book Antiqua" w:eastAsia="Times New Roman" w:hAnsi="Book Antiqua" w:cs="Arial"/>
          <w:iCs/>
          <w:color w:val="000000"/>
          <w:sz w:val="1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4CD0">
        <w:rPr>
          <w:rFonts w:ascii="Book Antiqua" w:eastAsia="Times New Roman" w:hAnsi="Book Antiqua" w:cs="Arial"/>
          <w:iCs/>
          <w:color w:val="000000"/>
          <w:sz w:val="15"/>
        </w:rPr>
        <w:t>______</w:t>
      </w:r>
    </w:p>
    <w:p w:rsidR="00754CD0" w:rsidRPr="00754CD0" w:rsidRDefault="00754CD0" w:rsidP="00925E9A">
      <w:pPr>
        <w:shd w:val="clear" w:color="auto" w:fill="FFFFFF"/>
        <w:spacing w:before="100" w:beforeAutospacing="1" w:after="188" w:line="480" w:lineRule="auto"/>
        <w:rPr>
          <w:rFonts w:ascii="Book Antiqua" w:eastAsia="Times New Roman" w:hAnsi="Book Antiqua" w:cs="Arial"/>
          <w:iCs/>
          <w:color w:val="000000"/>
          <w:sz w:val="15"/>
        </w:rPr>
      </w:pPr>
    </w:p>
    <w:p w:rsidR="00925E9A" w:rsidRPr="003248C5" w:rsidRDefault="00925E9A" w:rsidP="00925E9A">
      <w:pPr>
        <w:shd w:val="clear" w:color="auto" w:fill="FFFFFF"/>
        <w:spacing w:before="100" w:beforeAutospacing="1" w:after="188" w:line="275" w:lineRule="atLeast"/>
        <w:rPr>
          <w:rFonts w:ascii="Book Antiqua" w:eastAsia="Times New Roman" w:hAnsi="Book Antiqua" w:cs="Arial"/>
          <w:color w:val="000000"/>
          <w:sz w:val="15"/>
          <w:szCs w:val="15"/>
        </w:rPr>
      </w:pPr>
      <w:proofErr w:type="gramStart"/>
      <w:r w:rsidRPr="003248C5">
        <w:rPr>
          <w:rFonts w:ascii="Book Antiqua" w:eastAsia="Times New Roman" w:hAnsi="Book Antiqua" w:cs="Arial"/>
          <w:color w:val="000000"/>
          <w:sz w:val="15"/>
          <w:szCs w:val="15"/>
        </w:rPr>
        <w:lastRenderedPageBreak/>
        <w:t>AAAGHGHHH, right?</w:t>
      </w:r>
      <w:proofErr w:type="gramEnd"/>
      <w:r w:rsidRPr="003248C5">
        <w:rPr>
          <w:rFonts w:ascii="Book Antiqua" w:eastAsia="Times New Roman" w:hAnsi="Book Antiqua" w:cs="Arial"/>
          <w:color w:val="000000"/>
          <w:sz w:val="15"/>
          <w:szCs w:val="15"/>
        </w:rPr>
        <w:t xml:space="preserve"> That pretty much sums up Western society’s attitude towards women and beauty for the last 2500 years or so. </w:t>
      </w:r>
      <w:proofErr w:type="gramStart"/>
      <w:r w:rsidRPr="003248C5">
        <w:rPr>
          <w:rFonts w:ascii="Book Antiqua" w:eastAsia="Times New Roman" w:hAnsi="Book Antiqua" w:cs="Arial"/>
          <w:color w:val="000000"/>
          <w:sz w:val="15"/>
          <w:szCs w:val="15"/>
        </w:rPr>
        <w:t>Anyhow.</w:t>
      </w:r>
      <w:proofErr w:type="gramEnd"/>
      <w:r w:rsidRPr="003248C5">
        <w:rPr>
          <w:rFonts w:ascii="Book Antiqua" w:eastAsia="Times New Roman" w:hAnsi="Book Antiqua" w:cs="Arial"/>
          <w:color w:val="000000"/>
          <w:sz w:val="15"/>
          <w:szCs w:val="15"/>
        </w:rPr>
        <w:t xml:space="preserve"> Helen of Troy is the absolute best. She was the daughter of Zeus and Leda (yes, the swan lady), the most beautiful mortal woman in existence, and was kidnapped roughly 400 times before the age of 20. Kidnapping, in ancient Greece, was really just a friendly way of saying hello, how’ve you been, I’m running away into the hills above </w:t>
      </w:r>
      <w:proofErr w:type="spellStart"/>
      <w:r w:rsidRPr="003248C5">
        <w:rPr>
          <w:rFonts w:ascii="Book Antiqua" w:eastAsia="Times New Roman" w:hAnsi="Book Antiqua" w:cs="Arial"/>
          <w:color w:val="000000"/>
          <w:sz w:val="15"/>
          <w:szCs w:val="15"/>
        </w:rPr>
        <w:t>Lacedaemonia</w:t>
      </w:r>
      <w:proofErr w:type="spellEnd"/>
      <w:r w:rsidRPr="003248C5">
        <w:rPr>
          <w:rFonts w:ascii="Book Antiqua" w:eastAsia="Times New Roman" w:hAnsi="Book Antiqua" w:cs="Arial"/>
          <w:color w:val="000000"/>
          <w:sz w:val="15"/>
          <w:szCs w:val="15"/>
        </w:rPr>
        <w:t xml:space="preserve"> with all of the women in your family but you can have at least half of them back if you’re willing to challenge me in a footrace. Ladies who hadn’t been kidnapped by a certain age had a wan, forlorn look to them, as if to say </w:t>
      </w:r>
      <w:proofErr w:type="gramStart"/>
      <w:r w:rsidRPr="00754CD0">
        <w:rPr>
          <w:rFonts w:ascii="Book Antiqua" w:eastAsia="Times New Roman" w:hAnsi="Book Antiqua" w:cs="Arial"/>
          <w:i/>
          <w:iCs/>
          <w:color w:val="000000"/>
          <w:sz w:val="15"/>
        </w:rPr>
        <w:t>Where</w:t>
      </w:r>
      <w:proofErr w:type="gramEnd"/>
      <w:r w:rsidRPr="00754CD0">
        <w:rPr>
          <w:rFonts w:ascii="Book Antiqua" w:eastAsia="Times New Roman" w:hAnsi="Book Antiqua" w:cs="Arial"/>
          <w:i/>
          <w:iCs/>
          <w:color w:val="000000"/>
          <w:sz w:val="15"/>
        </w:rPr>
        <w:t xml:space="preserve"> are the simple joys of maidenhood</w:t>
      </w:r>
      <w:r w:rsidRPr="003248C5">
        <w:rPr>
          <w:rFonts w:ascii="Book Antiqua" w:eastAsia="Times New Roman" w:hAnsi="Book Antiqua" w:cs="Arial"/>
          <w:color w:val="000000"/>
          <w:sz w:val="15"/>
          <w:szCs w:val="15"/>
        </w:rPr>
        <w:t>, like the poet says.</w:t>
      </w:r>
    </w:p>
    <w:p w:rsidR="00925E9A" w:rsidRPr="003248C5" w:rsidRDefault="00925E9A" w:rsidP="00925E9A">
      <w:pPr>
        <w:shd w:val="clear" w:color="auto" w:fill="FFFFFF"/>
        <w:spacing w:before="100" w:beforeAutospacing="1" w:after="188" w:line="275" w:lineRule="atLeast"/>
        <w:rPr>
          <w:rFonts w:ascii="Book Antiqua" w:eastAsia="Times New Roman" w:hAnsi="Book Antiqua" w:cs="Arial"/>
          <w:color w:val="000000"/>
          <w:sz w:val="15"/>
          <w:szCs w:val="15"/>
        </w:rPr>
      </w:pPr>
      <w:r w:rsidRPr="003248C5">
        <w:rPr>
          <w:rFonts w:ascii="Book Antiqua" w:eastAsia="Times New Roman" w:hAnsi="Book Antiqua" w:cs="Arial"/>
          <w:color w:val="000000"/>
          <w:sz w:val="15"/>
          <w:szCs w:val="15"/>
        </w:rPr>
        <w:t xml:space="preserve">So! Helen spent a great deal of her childhood being flung about from heroic figure to heroic figure, being briefly kidnapped by </w:t>
      </w:r>
      <w:proofErr w:type="spellStart"/>
      <w:r w:rsidRPr="003248C5">
        <w:rPr>
          <w:rFonts w:ascii="Book Antiqua" w:eastAsia="Times New Roman" w:hAnsi="Book Antiqua" w:cs="Arial"/>
          <w:color w:val="000000"/>
          <w:sz w:val="15"/>
          <w:szCs w:val="15"/>
        </w:rPr>
        <w:t>Theseus</w:t>
      </w:r>
      <w:proofErr w:type="spellEnd"/>
      <w:r w:rsidRPr="003248C5">
        <w:rPr>
          <w:rFonts w:ascii="Book Antiqua" w:eastAsia="Times New Roman" w:hAnsi="Book Antiqua" w:cs="Arial"/>
          <w:color w:val="000000"/>
          <w:sz w:val="15"/>
          <w:szCs w:val="15"/>
        </w:rPr>
        <w:t xml:space="preserve"> of all people before finally settling down with Menelaus, the king of Sparta. SMASH CUT TO ten years later when Paris, after having judged Aphrodite to be the most beautiful of all the goddesses and earning her favor, sails into town and takes Helen home with him to Troy.</w:t>
      </w:r>
    </w:p>
    <w:p w:rsidR="00925E9A" w:rsidRPr="003248C5" w:rsidRDefault="00925E9A" w:rsidP="00925E9A">
      <w:pPr>
        <w:shd w:val="clear" w:color="auto" w:fill="FFFFFF"/>
        <w:spacing w:before="100" w:beforeAutospacing="1" w:after="188" w:line="275" w:lineRule="atLeast"/>
        <w:rPr>
          <w:rFonts w:ascii="Book Antiqua" w:eastAsia="Times New Roman" w:hAnsi="Book Antiqua" w:cs="Arial"/>
          <w:color w:val="000000"/>
          <w:sz w:val="15"/>
          <w:szCs w:val="15"/>
        </w:rPr>
      </w:pPr>
      <w:r w:rsidRPr="003248C5">
        <w:rPr>
          <w:rFonts w:ascii="Book Antiqua" w:eastAsia="Times New Roman" w:hAnsi="Book Antiqua" w:cs="Arial"/>
          <w:color w:val="000000"/>
          <w:sz w:val="15"/>
          <w:szCs w:val="15"/>
        </w:rPr>
        <w:t>This is the fun part! Because, you know, this was a beloved subject for European painters for centuries, and European painters had a lot of </w:t>
      </w:r>
      <w:r w:rsidRPr="00754CD0">
        <w:rPr>
          <w:rFonts w:ascii="Book Antiqua" w:eastAsia="Times New Roman" w:hAnsi="Book Antiqua" w:cs="Arial"/>
          <w:i/>
          <w:iCs/>
          <w:color w:val="000000"/>
          <w:sz w:val="15"/>
        </w:rPr>
        <w:t>conflicting</w:t>
      </w:r>
      <w:r w:rsidRPr="003248C5">
        <w:rPr>
          <w:rFonts w:ascii="Book Antiqua" w:eastAsia="Times New Roman" w:hAnsi="Book Antiqua" w:cs="Arial"/>
          <w:color w:val="000000"/>
          <w:sz w:val="15"/>
          <w:szCs w:val="15"/>
        </w:rPr>
        <w:t xml:space="preserve"> and </w:t>
      </w:r>
      <w:r w:rsidRPr="00754CD0">
        <w:rPr>
          <w:rFonts w:ascii="Book Antiqua" w:eastAsia="Times New Roman" w:hAnsi="Book Antiqua" w:cs="Arial"/>
          <w:i/>
          <w:iCs/>
          <w:color w:val="000000"/>
          <w:sz w:val="15"/>
        </w:rPr>
        <w:t>varied</w:t>
      </w:r>
      <w:r w:rsidRPr="003248C5">
        <w:rPr>
          <w:rFonts w:ascii="Book Antiqua" w:eastAsia="Times New Roman" w:hAnsi="Book Antiqua" w:cs="Arial"/>
          <w:color w:val="000000"/>
          <w:sz w:val="15"/>
          <w:szCs w:val="15"/>
        </w:rPr>
        <w:t xml:space="preserve"> opinions about female agency and morality. So there are roughly 4000 paintings titled “The Abduction of Helen,” all with varying degrees of actual abduction. (Helen ended up being fine, or as fine as a woman can be who has been kidnapped as often as one of Liam </w:t>
      </w:r>
      <w:proofErr w:type="spellStart"/>
      <w:r w:rsidRPr="003248C5">
        <w:rPr>
          <w:rFonts w:ascii="Book Antiqua" w:eastAsia="Times New Roman" w:hAnsi="Book Antiqua" w:cs="Arial"/>
          <w:color w:val="000000"/>
          <w:sz w:val="15"/>
          <w:szCs w:val="15"/>
        </w:rPr>
        <w:t>Neeson’s</w:t>
      </w:r>
      <w:proofErr w:type="spellEnd"/>
      <w:r w:rsidRPr="003248C5">
        <w:rPr>
          <w:rFonts w:ascii="Book Antiqua" w:eastAsia="Times New Roman" w:hAnsi="Book Antiqua" w:cs="Arial"/>
          <w:color w:val="000000"/>
          <w:sz w:val="15"/>
          <w:szCs w:val="15"/>
        </w:rPr>
        <w:t xml:space="preserve"> daughters; she either tired of Paris or never truly loved him and rejoined her husband and children in Sparta after the Trojan War, which is more than you can say for the Trojans.)</w:t>
      </w:r>
    </w:p>
    <w:p w:rsidR="00754CD0" w:rsidRPr="00754CD0" w:rsidRDefault="00925E9A" w:rsidP="00925E9A">
      <w:pPr>
        <w:shd w:val="clear" w:color="auto" w:fill="FFFFFF"/>
        <w:spacing w:before="100" w:beforeAutospacing="1" w:after="188" w:line="275" w:lineRule="atLeast"/>
        <w:rPr>
          <w:rFonts w:ascii="Book Antiqua" w:eastAsia="Times New Roman" w:hAnsi="Book Antiqua" w:cs="Arial"/>
          <w:color w:val="000000"/>
          <w:sz w:val="15"/>
          <w:szCs w:val="15"/>
        </w:rPr>
      </w:pPr>
      <w:r w:rsidRPr="003248C5">
        <w:rPr>
          <w:rFonts w:ascii="Book Antiqua" w:eastAsia="Times New Roman" w:hAnsi="Book Antiqua" w:cs="Arial"/>
          <w:color w:val="000000"/>
          <w:sz w:val="15"/>
          <w:szCs w:val="15"/>
        </w:rPr>
        <w:t>Here are some of them, in order of abduction.</w:t>
      </w:r>
      <w:r w:rsidR="00754CD0">
        <w:rPr>
          <w:rFonts w:ascii="Book Antiqua" w:eastAsia="Times New Roman" w:hAnsi="Book Antiqua" w:cs="Arial"/>
          <w:color w:val="000000"/>
          <w:sz w:val="15"/>
          <w:szCs w:val="15"/>
        </w:rPr>
        <w:t xml:space="preserve"> (See Power Point)</w:t>
      </w:r>
    </w:p>
    <w:p w:rsidR="00754CD0" w:rsidRPr="00754CD0" w:rsidRDefault="00754CD0" w:rsidP="00754CD0">
      <w:pPr>
        <w:pBdr>
          <w:top w:val="single" w:sz="4" w:space="1" w:color="auto"/>
          <w:left w:val="single" w:sz="4" w:space="4" w:color="auto"/>
          <w:bottom w:val="single" w:sz="4" w:space="1" w:color="auto"/>
          <w:right w:val="single" w:sz="4" w:space="4" w:color="auto"/>
        </w:pBdr>
        <w:shd w:val="clear" w:color="auto" w:fill="FFFFFF"/>
        <w:spacing w:before="100" w:beforeAutospacing="1" w:after="188" w:line="275" w:lineRule="atLeast"/>
        <w:rPr>
          <w:rFonts w:ascii="Book Antiqua" w:eastAsia="Times New Roman" w:hAnsi="Book Antiqua" w:cs="Arial"/>
          <w:b/>
          <w:color w:val="000000"/>
          <w:sz w:val="15"/>
          <w:szCs w:val="15"/>
        </w:rPr>
      </w:pPr>
      <w:r w:rsidRPr="00754CD0">
        <w:rPr>
          <w:rFonts w:ascii="Book Antiqua" w:eastAsia="Times New Roman" w:hAnsi="Book Antiqua" w:cs="Arial"/>
          <w:b/>
          <w:color w:val="000000"/>
          <w:sz w:val="15"/>
          <w:szCs w:val="15"/>
        </w:rPr>
        <w:t>Notes and Discussion Questions</w:t>
      </w:r>
    </w:p>
    <w:p w:rsidR="00754CD0" w:rsidRPr="00754CD0" w:rsidRDefault="00754CD0" w:rsidP="00754CD0">
      <w:pPr>
        <w:pStyle w:val="ListParagraph"/>
        <w:numPr>
          <w:ilvl w:val="0"/>
          <w:numId w:val="1"/>
        </w:numPr>
        <w:shd w:val="clear" w:color="auto" w:fill="FFFFFF"/>
        <w:spacing w:before="100" w:beforeAutospacing="1" w:after="188" w:line="275" w:lineRule="atLeast"/>
        <w:rPr>
          <w:rFonts w:ascii="Book Antiqua" w:eastAsia="Times New Roman" w:hAnsi="Book Antiqua" w:cs="Arial"/>
          <w:color w:val="000000"/>
          <w:sz w:val="15"/>
          <w:szCs w:val="15"/>
        </w:rPr>
      </w:pPr>
      <w:r w:rsidRPr="00754CD0">
        <w:rPr>
          <w:rFonts w:ascii="Book Antiqua" w:eastAsia="Times New Roman" w:hAnsi="Book Antiqua" w:cs="Arial"/>
          <w:color w:val="000000"/>
          <w:sz w:val="15"/>
          <w:szCs w:val="15"/>
        </w:rPr>
        <w:t>Examine the situations in the paintings and especially the depictions Helen.  What trends do you notice?</w:t>
      </w:r>
    </w:p>
    <w:p w:rsidR="00754CD0" w:rsidRPr="00754CD0" w:rsidRDefault="00754CD0" w:rsidP="00754CD0">
      <w:pPr>
        <w:shd w:val="clear" w:color="auto" w:fill="FFFFFF"/>
        <w:spacing w:before="100" w:beforeAutospacing="1" w:after="188" w:line="275" w:lineRule="atLeast"/>
        <w:rPr>
          <w:rFonts w:ascii="Book Antiqua" w:eastAsia="Times New Roman" w:hAnsi="Book Antiqua" w:cs="Arial"/>
          <w:color w:val="000000"/>
          <w:sz w:val="15"/>
          <w:szCs w:val="15"/>
        </w:rPr>
      </w:pPr>
    </w:p>
    <w:p w:rsidR="00754CD0" w:rsidRPr="00754CD0" w:rsidRDefault="00754CD0" w:rsidP="00754CD0">
      <w:pPr>
        <w:shd w:val="clear" w:color="auto" w:fill="FFFFFF"/>
        <w:spacing w:before="100" w:beforeAutospacing="1" w:after="188" w:line="275" w:lineRule="atLeast"/>
        <w:rPr>
          <w:rFonts w:ascii="Book Antiqua" w:eastAsia="Times New Roman" w:hAnsi="Book Antiqua" w:cs="Arial"/>
          <w:color w:val="000000"/>
          <w:sz w:val="15"/>
          <w:szCs w:val="15"/>
        </w:rPr>
      </w:pPr>
    </w:p>
    <w:p w:rsidR="00754CD0" w:rsidRPr="00754CD0" w:rsidRDefault="00754CD0" w:rsidP="00754CD0">
      <w:pPr>
        <w:shd w:val="clear" w:color="auto" w:fill="FFFFFF"/>
        <w:spacing w:before="100" w:beforeAutospacing="1" w:after="188" w:line="275" w:lineRule="atLeast"/>
        <w:rPr>
          <w:rFonts w:ascii="Book Antiqua" w:eastAsia="Times New Roman" w:hAnsi="Book Antiqua" w:cs="Arial"/>
          <w:color w:val="000000"/>
          <w:sz w:val="15"/>
          <w:szCs w:val="15"/>
        </w:rPr>
      </w:pPr>
    </w:p>
    <w:p w:rsidR="00754CD0" w:rsidRPr="00754CD0" w:rsidRDefault="00754CD0" w:rsidP="00754CD0">
      <w:pPr>
        <w:shd w:val="clear" w:color="auto" w:fill="FFFFFF"/>
        <w:spacing w:before="100" w:beforeAutospacing="1" w:after="188" w:line="275" w:lineRule="atLeast"/>
        <w:rPr>
          <w:rFonts w:ascii="Book Antiqua" w:eastAsia="Times New Roman" w:hAnsi="Book Antiqua" w:cs="Arial"/>
          <w:color w:val="000000"/>
          <w:sz w:val="15"/>
          <w:szCs w:val="15"/>
        </w:rPr>
      </w:pPr>
    </w:p>
    <w:p w:rsidR="00754CD0" w:rsidRPr="00754CD0" w:rsidRDefault="00754CD0" w:rsidP="00754CD0">
      <w:pPr>
        <w:shd w:val="clear" w:color="auto" w:fill="FFFFFF"/>
        <w:spacing w:before="100" w:beforeAutospacing="1" w:after="188" w:line="275" w:lineRule="atLeast"/>
        <w:rPr>
          <w:rFonts w:ascii="Book Antiqua" w:eastAsia="Times New Roman" w:hAnsi="Book Antiqua" w:cs="Arial"/>
          <w:color w:val="000000"/>
          <w:sz w:val="15"/>
          <w:szCs w:val="15"/>
        </w:rPr>
      </w:pPr>
    </w:p>
    <w:p w:rsidR="00754CD0" w:rsidRPr="00754CD0" w:rsidRDefault="00754CD0" w:rsidP="00754CD0">
      <w:pPr>
        <w:shd w:val="clear" w:color="auto" w:fill="FFFFFF"/>
        <w:spacing w:before="100" w:beforeAutospacing="1" w:after="188" w:line="275" w:lineRule="atLeast"/>
        <w:rPr>
          <w:rFonts w:ascii="Book Antiqua" w:eastAsia="Times New Roman" w:hAnsi="Book Antiqua" w:cs="Arial"/>
          <w:color w:val="000000"/>
          <w:sz w:val="15"/>
          <w:szCs w:val="15"/>
        </w:rPr>
      </w:pPr>
    </w:p>
    <w:p w:rsidR="00925E9A" w:rsidRPr="00754CD0" w:rsidRDefault="00754CD0" w:rsidP="00754CD0">
      <w:pPr>
        <w:pStyle w:val="ListParagraph"/>
        <w:numPr>
          <w:ilvl w:val="0"/>
          <w:numId w:val="1"/>
        </w:numPr>
        <w:shd w:val="clear" w:color="auto" w:fill="FFFFFF"/>
        <w:spacing w:before="100" w:beforeAutospacing="1" w:after="188" w:line="275" w:lineRule="atLeast"/>
        <w:rPr>
          <w:rFonts w:ascii="Book Antiqua" w:eastAsia="Times New Roman" w:hAnsi="Book Antiqua" w:cs="Arial"/>
          <w:color w:val="000000"/>
          <w:sz w:val="15"/>
          <w:szCs w:val="15"/>
        </w:rPr>
      </w:pPr>
      <w:r w:rsidRPr="00754CD0">
        <w:rPr>
          <w:rFonts w:ascii="Book Antiqua" w:eastAsia="Times New Roman" w:hAnsi="Book Antiqua" w:cs="Arial"/>
          <w:color w:val="000000"/>
          <w:sz w:val="15"/>
          <w:szCs w:val="15"/>
        </w:rPr>
        <w:t>After examining the paintings and reading the author’s comments above, w</w:t>
      </w:r>
      <w:r w:rsidR="00925E9A" w:rsidRPr="00754CD0">
        <w:rPr>
          <w:rFonts w:ascii="Book Antiqua" w:eastAsia="Times New Roman" w:hAnsi="Book Antiqua" w:cs="Arial"/>
          <w:color w:val="000000"/>
          <w:sz w:val="15"/>
          <w:szCs w:val="15"/>
        </w:rPr>
        <w:t>hat</w:t>
      </w:r>
      <w:r w:rsidRPr="00754CD0">
        <w:rPr>
          <w:rFonts w:ascii="Book Antiqua" w:eastAsia="Times New Roman" w:hAnsi="Book Antiqua" w:cs="Arial"/>
          <w:color w:val="000000"/>
          <w:sz w:val="15"/>
          <w:szCs w:val="15"/>
        </w:rPr>
        <w:t xml:space="preserve"> can you conclude about the “</w:t>
      </w:r>
      <w:r w:rsidRPr="00754CD0">
        <w:rPr>
          <w:rFonts w:ascii="Book Antiqua" w:eastAsia="Times New Roman" w:hAnsi="Book Antiqua" w:cs="Arial"/>
          <w:i/>
          <w:iCs/>
          <w:color w:val="000000"/>
          <w:sz w:val="15"/>
        </w:rPr>
        <w:t>conflicting</w:t>
      </w:r>
      <w:r w:rsidRPr="00754CD0">
        <w:rPr>
          <w:rFonts w:ascii="Book Antiqua" w:eastAsia="Times New Roman" w:hAnsi="Book Antiqua" w:cs="Arial"/>
          <w:color w:val="000000"/>
          <w:sz w:val="15"/>
          <w:szCs w:val="15"/>
        </w:rPr>
        <w:t xml:space="preserve"> and </w:t>
      </w:r>
      <w:r w:rsidRPr="00754CD0">
        <w:rPr>
          <w:rFonts w:ascii="Book Antiqua" w:eastAsia="Times New Roman" w:hAnsi="Book Antiqua" w:cs="Arial"/>
          <w:i/>
          <w:iCs/>
          <w:color w:val="000000"/>
          <w:sz w:val="15"/>
        </w:rPr>
        <w:t>varied</w:t>
      </w:r>
      <w:r w:rsidRPr="00754CD0">
        <w:rPr>
          <w:rFonts w:ascii="Book Antiqua" w:eastAsia="Times New Roman" w:hAnsi="Book Antiqua" w:cs="Arial"/>
          <w:color w:val="000000"/>
          <w:sz w:val="15"/>
          <w:szCs w:val="15"/>
        </w:rPr>
        <w:t xml:space="preserve"> opinions about female agency and morality”?</w:t>
      </w:r>
    </w:p>
    <w:p w:rsidR="00583AFD" w:rsidRPr="00754CD0" w:rsidRDefault="00583AFD">
      <w:pPr>
        <w:rPr>
          <w:rFonts w:ascii="Book Antiqua" w:hAnsi="Book Antiqua"/>
        </w:rPr>
      </w:pPr>
    </w:p>
    <w:sectPr w:rsidR="00583AFD" w:rsidRPr="00754CD0" w:rsidSect="00925E9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1821"/>
    <w:multiLevelType w:val="hybridMultilevel"/>
    <w:tmpl w:val="BE1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10"/>
  <w:displayHorizontalDrawingGridEvery w:val="2"/>
  <w:characterSpacingControl w:val="doNotCompress"/>
  <w:compat/>
  <w:rsids>
    <w:rsidRoot w:val="00925E9A"/>
    <w:rsid w:val="00583AFD"/>
    <w:rsid w:val="00754CD0"/>
    <w:rsid w:val="00925E9A"/>
    <w:rsid w:val="009B2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toast.net/2015/01/13/abductions-helen-troy-order-abduction-y-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toast.net/category/religion/" TargetMode="External"/><Relationship Id="rId5" Type="http://schemas.openxmlformats.org/officeDocument/2006/relationships/hyperlink" Target="http://the-toast.net/author/mallory-ortbe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brittanyb.garrison</dc:creator>
  <cp:lastModifiedBy>brittanyb.garrison</cp:lastModifiedBy>
  <cp:revision>1</cp:revision>
  <dcterms:created xsi:type="dcterms:W3CDTF">2015-01-28T16:43:00Z</dcterms:created>
  <dcterms:modified xsi:type="dcterms:W3CDTF">2015-01-28T17:04:00Z</dcterms:modified>
</cp:coreProperties>
</file>